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FA9A6" w14:textId="58527ECF" w:rsidR="00A30BF9" w:rsidRPr="001B5065" w:rsidRDefault="00A30BF9" w:rsidP="001B5065">
      <w:pPr>
        <w:widowControl w:val="0"/>
        <w:tabs>
          <w:tab w:val="left" w:pos="6237"/>
        </w:tabs>
        <w:jc w:val="both"/>
        <w:rPr>
          <w:rFonts w:ascii="Calibri" w:hAnsi="Calibri"/>
          <w:sz w:val="18"/>
          <w:szCs w:val="18"/>
          <w:lang w:val="es-AR"/>
        </w:rPr>
      </w:pPr>
      <w:r>
        <w:rPr>
          <w:rFonts w:ascii="Calibri" w:hAnsi="Calibri"/>
          <w:b/>
          <w:bCs/>
          <w:noProof/>
          <w:sz w:val="24"/>
          <w:szCs w:val="24"/>
          <w:lang w:val="es-AR"/>
          <w14:ligatures w14:val="standardContextual"/>
        </w:rPr>
        <w:drawing>
          <wp:inline distT="0" distB="0" distL="0" distR="0" wp14:anchorId="319EB8A0" wp14:editId="0FF8DF20">
            <wp:extent cx="1924050" cy="699674"/>
            <wp:effectExtent l="0" t="0" r="0" b="0"/>
            <wp:docPr id="1719957191" name="Image 1" descr="Une image contenant texte, graphisme, Graphique, logo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57191" name="Image 1" descr="Une image contenant texte, graphisme, Graphique, logo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4910" cy="7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5065">
        <w:rPr>
          <w:rFonts w:ascii="Calibri" w:hAnsi="Calibri"/>
          <w:b/>
          <w:bCs/>
          <w:sz w:val="24"/>
          <w:szCs w:val="24"/>
          <w:lang w:val="es-AR"/>
        </w:rPr>
        <w:t xml:space="preserve">                                    </w:t>
      </w:r>
    </w:p>
    <w:p w14:paraId="561A511C" w14:textId="14087525" w:rsidR="00862BF1" w:rsidRDefault="00862BF1" w:rsidP="00862BF1">
      <w:pPr>
        <w:widowControl w:val="0"/>
        <w:tabs>
          <w:tab w:val="left" w:pos="6237"/>
        </w:tabs>
        <w:jc w:val="both"/>
        <w:rPr>
          <w:rFonts w:ascii="Calibri" w:hAnsi="Calibri"/>
          <w:sz w:val="18"/>
          <w:szCs w:val="18"/>
          <w:lang w:val="de-DE"/>
        </w:rPr>
      </w:pPr>
    </w:p>
    <w:p w14:paraId="6FD7B3B9" w14:textId="5D196B52" w:rsidR="001B5065" w:rsidRPr="00B83AD0" w:rsidRDefault="001B5065" w:rsidP="001B5065">
      <w:pPr>
        <w:widowControl w:val="0"/>
        <w:tabs>
          <w:tab w:val="left" w:pos="6237"/>
        </w:tabs>
        <w:jc w:val="both"/>
        <w:rPr>
          <w:rFonts w:ascii="Tahoma" w:hAnsi="Tahoma" w:cs="Tahoma"/>
          <w:sz w:val="18"/>
          <w:szCs w:val="18"/>
        </w:rPr>
      </w:pPr>
      <w:r w:rsidRPr="00B83AD0">
        <w:rPr>
          <w:rFonts w:ascii="Tahoma" w:hAnsi="Tahoma" w:cs="Tahoma"/>
          <w:sz w:val="18"/>
          <w:szCs w:val="18"/>
        </w:rPr>
        <w:t xml:space="preserve">Service des foires et marchés : </w:t>
      </w:r>
      <w:r w:rsidR="00092071" w:rsidRPr="00092071">
        <w:rPr>
          <w:rFonts w:ascii="Tahoma" w:hAnsi="Tahoma" w:cs="Tahoma"/>
          <w:b/>
          <w:bCs/>
          <w:sz w:val="18"/>
          <w:szCs w:val="18"/>
        </w:rPr>
        <w:t>Vincent BONNOME</w:t>
      </w:r>
    </w:p>
    <w:p w14:paraId="276D2EFB" w14:textId="23D48F1A" w:rsidR="00B83AD0" w:rsidRDefault="001B5065" w:rsidP="001B5065">
      <w:pPr>
        <w:widowControl w:val="0"/>
        <w:tabs>
          <w:tab w:val="left" w:pos="6237"/>
        </w:tabs>
        <w:jc w:val="both"/>
        <w:rPr>
          <w:rFonts w:ascii="Tahoma" w:hAnsi="Tahoma" w:cs="Tahoma"/>
          <w:sz w:val="18"/>
          <w:szCs w:val="18"/>
        </w:rPr>
      </w:pPr>
      <w:r w:rsidRPr="00B83AD0">
        <w:rPr>
          <w:rFonts w:ascii="Tahoma" w:hAnsi="Tahoma" w:cs="Tahoma"/>
          <w:sz w:val="18"/>
          <w:szCs w:val="18"/>
        </w:rPr>
        <w:t xml:space="preserve">1 </w:t>
      </w:r>
      <w:r w:rsidR="00F2610C">
        <w:rPr>
          <w:rFonts w:ascii="Tahoma" w:hAnsi="Tahoma" w:cs="Tahoma"/>
          <w:sz w:val="18"/>
          <w:szCs w:val="18"/>
        </w:rPr>
        <w:t>P</w:t>
      </w:r>
      <w:r w:rsidRPr="00B83AD0">
        <w:rPr>
          <w:rFonts w:ascii="Tahoma" w:hAnsi="Tahoma" w:cs="Tahoma"/>
          <w:sz w:val="18"/>
          <w:szCs w:val="18"/>
        </w:rPr>
        <w:t xml:space="preserve">lace des droits de l’homme </w:t>
      </w:r>
    </w:p>
    <w:p w14:paraId="0FC4E8D4" w14:textId="41B3BD2D" w:rsidR="001B5065" w:rsidRPr="00B83AD0" w:rsidRDefault="001B5065" w:rsidP="001B5065">
      <w:pPr>
        <w:widowControl w:val="0"/>
        <w:tabs>
          <w:tab w:val="left" w:pos="6237"/>
        </w:tabs>
        <w:jc w:val="both"/>
        <w:rPr>
          <w:rFonts w:ascii="Tahoma" w:hAnsi="Tahoma" w:cs="Tahoma"/>
          <w:sz w:val="18"/>
          <w:szCs w:val="18"/>
        </w:rPr>
      </w:pPr>
      <w:r w:rsidRPr="00B83AD0">
        <w:rPr>
          <w:rFonts w:ascii="Tahoma" w:hAnsi="Tahoma" w:cs="Tahoma"/>
          <w:sz w:val="18"/>
          <w:szCs w:val="18"/>
        </w:rPr>
        <w:t>05600 Guillestre</w:t>
      </w:r>
    </w:p>
    <w:p w14:paraId="1D5C9673" w14:textId="69392C14" w:rsidR="001B5065" w:rsidRPr="00B83AD0" w:rsidRDefault="001B5065" w:rsidP="001B5065">
      <w:pPr>
        <w:widowControl w:val="0"/>
        <w:tabs>
          <w:tab w:val="left" w:pos="6237"/>
        </w:tabs>
        <w:jc w:val="both"/>
        <w:rPr>
          <w:rFonts w:ascii="Tahoma" w:hAnsi="Tahoma" w:cs="Tahoma"/>
          <w:sz w:val="18"/>
          <w:szCs w:val="18"/>
        </w:rPr>
      </w:pPr>
      <w:r w:rsidRPr="00B83AD0">
        <w:rPr>
          <w:rFonts w:ascii="Tahoma" w:hAnsi="Tahoma" w:cs="Tahoma"/>
          <w:sz w:val="18"/>
          <w:szCs w:val="18"/>
          <w:lang w:val="de-DE"/>
        </w:rPr>
        <w:t xml:space="preserve">mail: </w:t>
      </w:r>
      <w:hyperlink r:id="rId9" w:history="1">
        <w:r w:rsidRPr="00B83AD0">
          <w:rPr>
            <w:rStyle w:val="Lienhypertexte"/>
            <w:rFonts w:ascii="Tahoma" w:hAnsi="Tahoma" w:cs="Tahoma"/>
            <w:sz w:val="18"/>
            <w:szCs w:val="18"/>
            <w:lang w:val="de-DE"/>
          </w:rPr>
          <w:t>foiresetmarches@villedeguillestre.fr</w:t>
        </w:r>
      </w:hyperlink>
    </w:p>
    <w:p w14:paraId="04046C48" w14:textId="09D54973" w:rsidR="001B5065" w:rsidRPr="00B83AD0" w:rsidRDefault="001B5065" w:rsidP="001B5065">
      <w:pPr>
        <w:widowControl w:val="0"/>
        <w:tabs>
          <w:tab w:val="left" w:pos="6237"/>
        </w:tabs>
        <w:jc w:val="both"/>
        <w:rPr>
          <w:rFonts w:ascii="Tahoma" w:hAnsi="Tahoma" w:cs="Tahoma"/>
          <w:sz w:val="18"/>
          <w:szCs w:val="18"/>
          <w:lang w:val="es-AR"/>
        </w:rPr>
      </w:pPr>
      <w:r w:rsidRPr="00D568E5">
        <w:rPr>
          <w:rFonts w:ascii="Tahoma" w:hAnsi="Tahoma" w:cs="Tahoma"/>
          <w:sz w:val="18"/>
          <w:szCs w:val="18"/>
        </w:rPr>
        <w:t>Téléphone</w:t>
      </w:r>
      <w:r w:rsidR="00D568E5">
        <w:rPr>
          <w:rFonts w:ascii="Tahoma" w:hAnsi="Tahoma" w:cs="Tahoma"/>
          <w:sz w:val="18"/>
          <w:szCs w:val="18"/>
          <w:lang w:val="es-AR"/>
        </w:rPr>
        <w:t xml:space="preserve"> </w:t>
      </w:r>
      <w:r w:rsidRPr="00B83AD0">
        <w:rPr>
          <w:rFonts w:ascii="Tahoma" w:hAnsi="Tahoma" w:cs="Tahoma"/>
          <w:sz w:val="18"/>
          <w:szCs w:val="18"/>
          <w:lang w:val="es-AR"/>
        </w:rPr>
        <w:t xml:space="preserve">: </w:t>
      </w:r>
      <w:r w:rsidR="00092071" w:rsidRPr="00092071">
        <w:rPr>
          <w:rFonts w:ascii="Tahoma" w:hAnsi="Tahoma" w:cs="Tahoma"/>
          <w:b/>
          <w:bCs/>
          <w:sz w:val="18"/>
          <w:szCs w:val="18"/>
          <w:lang w:val="es-AR"/>
        </w:rPr>
        <w:t>06.24.30.29.05</w:t>
      </w:r>
    </w:p>
    <w:p w14:paraId="4003DE0D" w14:textId="77777777" w:rsidR="001B5065" w:rsidRPr="00B83AD0" w:rsidRDefault="001B5065" w:rsidP="00862BF1">
      <w:pPr>
        <w:rPr>
          <w:rFonts w:ascii="Tahoma" w:hAnsi="Tahoma" w:cs="Tahoma"/>
          <w:b/>
          <w:bCs/>
          <w:sz w:val="18"/>
          <w:szCs w:val="18"/>
          <w:lang w:val="de-DE"/>
        </w:rPr>
      </w:pPr>
    </w:p>
    <w:p w14:paraId="618BD20D" w14:textId="77777777" w:rsidR="001B5065" w:rsidRPr="00B83AD0" w:rsidRDefault="001B5065" w:rsidP="00862BF1">
      <w:pPr>
        <w:rPr>
          <w:rFonts w:ascii="Tahoma" w:hAnsi="Tahoma" w:cs="Tahoma"/>
          <w:b/>
          <w:bCs/>
          <w:sz w:val="18"/>
          <w:szCs w:val="18"/>
          <w:lang w:val="de-DE"/>
        </w:rPr>
      </w:pPr>
    </w:p>
    <w:p w14:paraId="012A5861" w14:textId="77777777" w:rsidR="00A30BF9" w:rsidRPr="00B83AD0" w:rsidRDefault="00A30BF9" w:rsidP="00862BF1">
      <w:pPr>
        <w:pStyle w:val="Titre2"/>
        <w:numPr>
          <w:ilvl w:val="2"/>
          <w:numId w:val="1"/>
        </w:numPr>
        <w:rPr>
          <w:rFonts w:ascii="Tahoma" w:hAnsi="Tahoma" w:cs="Tahoma"/>
          <w:sz w:val="24"/>
          <w:szCs w:val="24"/>
        </w:rPr>
      </w:pPr>
    </w:p>
    <w:p w14:paraId="3F82DA18" w14:textId="29B0B09D" w:rsidR="00A30BF9" w:rsidRPr="00B83AD0" w:rsidRDefault="00862BF1" w:rsidP="00B83AD0">
      <w:pPr>
        <w:pStyle w:val="Titre2"/>
        <w:numPr>
          <w:ilvl w:val="2"/>
          <w:numId w:val="1"/>
        </w:numPr>
        <w:jc w:val="center"/>
        <w:rPr>
          <w:rFonts w:ascii="Tahoma" w:hAnsi="Tahoma" w:cs="Tahoma"/>
          <w:sz w:val="36"/>
          <w:szCs w:val="36"/>
        </w:rPr>
      </w:pPr>
      <w:r w:rsidRPr="00B83AD0">
        <w:rPr>
          <w:rFonts w:ascii="Tahoma" w:hAnsi="Tahoma" w:cs="Tahoma"/>
          <w:sz w:val="36"/>
          <w:szCs w:val="36"/>
        </w:rPr>
        <w:t>FOIRE DE LA SAINT LUC</w:t>
      </w:r>
    </w:p>
    <w:p w14:paraId="60D8EC4D" w14:textId="664EF8EB" w:rsidR="00A30BF9" w:rsidRDefault="00862BF1" w:rsidP="00B83AD0">
      <w:pPr>
        <w:pStyle w:val="Titre2"/>
        <w:numPr>
          <w:ilvl w:val="2"/>
          <w:numId w:val="1"/>
        </w:numPr>
        <w:jc w:val="center"/>
        <w:rPr>
          <w:rFonts w:ascii="Tahoma" w:hAnsi="Tahoma" w:cs="Tahoma"/>
          <w:sz w:val="36"/>
          <w:szCs w:val="36"/>
        </w:rPr>
      </w:pPr>
      <w:r w:rsidRPr="00B83AD0">
        <w:rPr>
          <w:rFonts w:ascii="Tahoma" w:hAnsi="Tahoma" w:cs="Tahoma"/>
          <w:sz w:val="36"/>
          <w:szCs w:val="36"/>
        </w:rPr>
        <w:t xml:space="preserve">LUNDI </w:t>
      </w:r>
      <w:r w:rsidR="00092071">
        <w:rPr>
          <w:rFonts w:ascii="Tahoma" w:hAnsi="Tahoma" w:cs="Tahoma"/>
          <w:sz w:val="36"/>
          <w:szCs w:val="36"/>
        </w:rPr>
        <w:t>19</w:t>
      </w:r>
      <w:r w:rsidRPr="00B83AD0">
        <w:rPr>
          <w:rFonts w:ascii="Tahoma" w:hAnsi="Tahoma" w:cs="Tahoma"/>
          <w:sz w:val="36"/>
          <w:szCs w:val="36"/>
        </w:rPr>
        <w:t xml:space="preserve"> OCTOBRE 202</w:t>
      </w:r>
      <w:r w:rsidR="00092071">
        <w:rPr>
          <w:rFonts w:ascii="Tahoma" w:hAnsi="Tahoma" w:cs="Tahoma"/>
          <w:sz w:val="36"/>
          <w:szCs w:val="36"/>
        </w:rPr>
        <w:t>6</w:t>
      </w:r>
    </w:p>
    <w:p w14:paraId="2F8F854B" w14:textId="77777777" w:rsidR="00640615" w:rsidRPr="00640615" w:rsidRDefault="00640615" w:rsidP="00640615"/>
    <w:p w14:paraId="5A6630C5" w14:textId="77777777" w:rsidR="00A30BF9" w:rsidRPr="00B83AD0" w:rsidRDefault="00A30BF9" w:rsidP="00B83AD0">
      <w:pPr>
        <w:jc w:val="center"/>
        <w:rPr>
          <w:rFonts w:ascii="Tahoma" w:hAnsi="Tahoma" w:cs="Tahoma"/>
        </w:rPr>
      </w:pPr>
    </w:p>
    <w:p w14:paraId="028834F4" w14:textId="0DBC019B" w:rsidR="00A30BF9" w:rsidRPr="00640615" w:rsidRDefault="00A30BF9" w:rsidP="00B83AD0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640615">
        <w:rPr>
          <w:rFonts w:ascii="Tahoma" w:hAnsi="Tahoma" w:cs="Tahoma"/>
          <w:b/>
          <w:bCs/>
          <w:sz w:val="24"/>
          <w:szCs w:val="24"/>
          <w:u w:val="single"/>
        </w:rPr>
        <w:t>FICHE D’INSCRIPTION</w:t>
      </w:r>
    </w:p>
    <w:p w14:paraId="272BC1A3" w14:textId="77777777" w:rsidR="00B260A1" w:rsidRPr="00640615" w:rsidRDefault="00B260A1" w:rsidP="00B260A1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40615">
        <w:rPr>
          <w:rFonts w:ascii="Tahoma" w:hAnsi="Tahoma" w:cs="Tahoma"/>
          <w:b/>
          <w:bCs/>
          <w:sz w:val="24"/>
          <w:szCs w:val="24"/>
        </w:rPr>
        <w:t>Ecrire bien lisiblement</w:t>
      </w:r>
    </w:p>
    <w:p w14:paraId="5AFEA522" w14:textId="77777777" w:rsidR="00B260A1" w:rsidRPr="00B83AD0" w:rsidRDefault="00B260A1" w:rsidP="00B83AD0">
      <w:pPr>
        <w:jc w:val="center"/>
        <w:rPr>
          <w:rFonts w:ascii="Tahoma" w:hAnsi="Tahoma" w:cs="Tahoma"/>
        </w:rPr>
      </w:pPr>
    </w:p>
    <w:p w14:paraId="4DE465FB" w14:textId="057D0C81" w:rsidR="00130F2F" w:rsidRPr="00A831B0" w:rsidRDefault="00640615" w:rsidP="00B83AD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Fiche </w:t>
      </w:r>
      <w:r>
        <w:rPr>
          <w:rFonts w:ascii="Tahoma" w:hAnsi="Tahoma" w:cs="Tahoma"/>
          <w:b/>
          <w:bCs/>
          <w:color w:val="FF0000"/>
          <w:u w:val="single"/>
        </w:rPr>
        <w:t>à</w:t>
      </w:r>
      <w:r w:rsidR="00A30BF9" w:rsidRPr="0062705A">
        <w:rPr>
          <w:rFonts w:ascii="Tahoma" w:hAnsi="Tahoma" w:cs="Tahoma"/>
          <w:b/>
          <w:bCs/>
          <w:color w:val="FF0000"/>
          <w:u w:val="single"/>
        </w:rPr>
        <w:t xml:space="preserve"> retourner par courrier</w:t>
      </w:r>
      <w:r w:rsidR="0081399F" w:rsidRPr="00B83AD0">
        <w:rPr>
          <w:rFonts w:ascii="Tahoma" w:hAnsi="Tahoma" w:cs="Tahoma"/>
        </w:rPr>
        <w:t xml:space="preserve"> avant le </w:t>
      </w:r>
      <w:r w:rsidR="00B22554">
        <w:rPr>
          <w:rFonts w:ascii="Tahoma" w:hAnsi="Tahoma" w:cs="Tahoma"/>
          <w:b/>
          <w:bCs/>
        </w:rPr>
        <w:t>15 septembre</w:t>
      </w:r>
      <w:r w:rsidR="0081399F" w:rsidRPr="00B83AD0">
        <w:rPr>
          <w:rFonts w:ascii="Tahoma" w:hAnsi="Tahoma" w:cs="Tahoma"/>
          <w:b/>
          <w:bCs/>
        </w:rPr>
        <w:t xml:space="preserve"> 2</w:t>
      </w:r>
      <w:r w:rsidR="00B83AD0" w:rsidRPr="00B83AD0">
        <w:rPr>
          <w:rFonts w:ascii="Tahoma" w:hAnsi="Tahoma" w:cs="Tahoma"/>
          <w:b/>
          <w:bCs/>
        </w:rPr>
        <w:t>02</w:t>
      </w:r>
      <w:r w:rsidR="00092071">
        <w:rPr>
          <w:rFonts w:ascii="Tahoma" w:hAnsi="Tahoma" w:cs="Tahoma"/>
          <w:b/>
          <w:bCs/>
        </w:rPr>
        <w:t>6</w:t>
      </w:r>
      <w:r w:rsidR="00A831B0">
        <w:rPr>
          <w:rFonts w:ascii="Tahoma" w:hAnsi="Tahoma" w:cs="Tahoma"/>
          <w:b/>
          <w:bCs/>
        </w:rPr>
        <w:t xml:space="preserve"> </w:t>
      </w:r>
      <w:r w:rsidR="00A831B0" w:rsidRPr="00A831B0">
        <w:rPr>
          <w:rFonts w:ascii="Tahoma" w:hAnsi="Tahoma" w:cs="Tahoma"/>
        </w:rPr>
        <w:t>accompagné</w:t>
      </w:r>
      <w:r w:rsidR="0062705A">
        <w:rPr>
          <w:rFonts w:ascii="Tahoma" w:hAnsi="Tahoma" w:cs="Tahoma"/>
        </w:rPr>
        <w:t>e</w:t>
      </w:r>
      <w:r w:rsidR="00A831B0" w:rsidRPr="00A831B0">
        <w:rPr>
          <w:rFonts w:ascii="Tahoma" w:hAnsi="Tahoma" w:cs="Tahoma"/>
        </w:rPr>
        <w:t xml:space="preserve"> des pièces demandées et du </w:t>
      </w:r>
      <w:r w:rsidR="00A831B0" w:rsidRPr="00BE3594">
        <w:rPr>
          <w:rFonts w:ascii="Tahoma" w:hAnsi="Tahoma" w:cs="Tahoma"/>
          <w:highlight w:val="yellow"/>
        </w:rPr>
        <w:t>règlement + caution</w:t>
      </w:r>
      <w:r w:rsidRPr="00BE3594">
        <w:rPr>
          <w:rFonts w:ascii="Tahoma" w:hAnsi="Tahoma" w:cs="Tahoma"/>
          <w:highlight w:val="yellow"/>
        </w:rPr>
        <w:t>.</w:t>
      </w:r>
    </w:p>
    <w:p w14:paraId="788D1937" w14:textId="77777777" w:rsidR="001B5065" w:rsidRPr="00B83AD0" w:rsidRDefault="001B5065">
      <w:pPr>
        <w:rPr>
          <w:rFonts w:ascii="Tahoma" w:hAnsi="Tahoma" w:cs="Tahoma"/>
        </w:rPr>
      </w:pPr>
    </w:p>
    <w:p w14:paraId="1298FFB0" w14:textId="77777777" w:rsidR="001B5065" w:rsidRPr="00B83AD0" w:rsidRDefault="001B5065">
      <w:pPr>
        <w:rPr>
          <w:rFonts w:ascii="Tahoma" w:hAnsi="Tahoma" w:cs="Tahoma"/>
        </w:rPr>
      </w:pPr>
    </w:p>
    <w:p w14:paraId="4D0F3365" w14:textId="7127A2BC" w:rsidR="001B5065" w:rsidRPr="00B83AD0" w:rsidRDefault="001B5065" w:rsidP="00E45B9B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>Nom, prénom :</w:t>
      </w:r>
    </w:p>
    <w:p w14:paraId="12FA03E6" w14:textId="77777777" w:rsidR="001B5065" w:rsidRPr="00B83AD0" w:rsidRDefault="001B5065">
      <w:pPr>
        <w:rPr>
          <w:rFonts w:ascii="Tahoma" w:hAnsi="Tahoma" w:cs="Tahoma"/>
        </w:rPr>
      </w:pPr>
    </w:p>
    <w:p w14:paraId="3723AFE4" w14:textId="1885327A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>Raison sociale :</w:t>
      </w:r>
    </w:p>
    <w:p w14:paraId="748B8500" w14:textId="77777777" w:rsidR="001B5065" w:rsidRPr="00B83AD0" w:rsidRDefault="001B5065">
      <w:pPr>
        <w:rPr>
          <w:rFonts w:ascii="Tahoma" w:hAnsi="Tahoma" w:cs="Tahoma"/>
        </w:rPr>
      </w:pPr>
    </w:p>
    <w:p w14:paraId="19DD9166" w14:textId="6DDC4F29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>Adresse :</w:t>
      </w:r>
    </w:p>
    <w:p w14:paraId="1F1B4813" w14:textId="77777777" w:rsidR="001B5065" w:rsidRPr="00B83AD0" w:rsidRDefault="001B5065">
      <w:pPr>
        <w:rPr>
          <w:rFonts w:ascii="Tahoma" w:hAnsi="Tahoma" w:cs="Tahoma"/>
        </w:rPr>
      </w:pPr>
    </w:p>
    <w:p w14:paraId="087E4F02" w14:textId="497FB13C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>Téléphone :</w:t>
      </w:r>
    </w:p>
    <w:p w14:paraId="3860A4BC" w14:textId="77777777" w:rsidR="001B5065" w:rsidRPr="00B83AD0" w:rsidRDefault="001B5065">
      <w:pPr>
        <w:rPr>
          <w:rFonts w:ascii="Tahoma" w:hAnsi="Tahoma" w:cs="Tahoma"/>
        </w:rPr>
      </w:pPr>
    </w:p>
    <w:p w14:paraId="07BE0ECE" w14:textId="686E2732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 xml:space="preserve">Mail : </w:t>
      </w:r>
    </w:p>
    <w:p w14:paraId="64D0809B" w14:textId="77777777" w:rsidR="001B5065" w:rsidRPr="00B83AD0" w:rsidRDefault="001B5065">
      <w:pPr>
        <w:rPr>
          <w:rFonts w:ascii="Tahoma" w:hAnsi="Tahoma" w:cs="Tahoma"/>
        </w:rPr>
      </w:pPr>
    </w:p>
    <w:p w14:paraId="6ACA0B69" w14:textId="41A44F46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>Activité exercée :</w:t>
      </w:r>
    </w:p>
    <w:p w14:paraId="49965EAD" w14:textId="77777777" w:rsidR="0081399F" w:rsidRPr="00B83AD0" w:rsidRDefault="0081399F">
      <w:pPr>
        <w:rPr>
          <w:rFonts w:ascii="Tahoma" w:hAnsi="Tahoma" w:cs="Tahoma"/>
        </w:rPr>
      </w:pPr>
    </w:p>
    <w:p w14:paraId="66EEAF4C" w14:textId="77777777" w:rsidR="001B5065" w:rsidRPr="00B83AD0" w:rsidRDefault="001B5065">
      <w:pPr>
        <w:rPr>
          <w:rFonts w:ascii="Tahoma" w:hAnsi="Tahoma" w:cs="Tahoma"/>
        </w:rPr>
      </w:pPr>
    </w:p>
    <w:p w14:paraId="2EC4E2DD" w14:textId="0355E674" w:rsidR="001B5065" w:rsidRPr="00B83AD0" w:rsidRDefault="001B5065">
      <w:pPr>
        <w:rPr>
          <w:rFonts w:ascii="Tahoma" w:hAnsi="Tahoma" w:cs="Tahoma"/>
          <w:b/>
          <w:bCs/>
          <w:u w:val="single"/>
        </w:rPr>
      </w:pPr>
      <w:r w:rsidRPr="00B83AD0">
        <w:rPr>
          <w:rFonts w:ascii="Tahoma" w:hAnsi="Tahoma" w:cs="Tahoma"/>
          <w:b/>
          <w:bCs/>
          <w:u w:val="single"/>
        </w:rPr>
        <w:t>DOCUMENTS OBLIGATOIRES</w:t>
      </w:r>
    </w:p>
    <w:p w14:paraId="1160FFB3" w14:textId="77777777" w:rsidR="001B5065" w:rsidRPr="00B83AD0" w:rsidRDefault="001B5065">
      <w:pPr>
        <w:rPr>
          <w:rFonts w:ascii="Tahoma" w:hAnsi="Tahoma" w:cs="Tahoma"/>
          <w:b/>
          <w:bCs/>
          <w:u w:val="single"/>
        </w:rPr>
      </w:pPr>
    </w:p>
    <w:p w14:paraId="27AE2544" w14:textId="2E41E3AD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>Assurance (joindre copie)</w:t>
      </w:r>
      <w:r w:rsidR="00B83AD0">
        <w:rPr>
          <w:rFonts w:ascii="Tahoma" w:hAnsi="Tahoma" w:cs="Tahoma"/>
        </w:rPr>
        <w:t> :</w:t>
      </w:r>
    </w:p>
    <w:p w14:paraId="266A49DC" w14:textId="77777777" w:rsidR="0081399F" w:rsidRPr="00B83AD0" w:rsidRDefault="0081399F">
      <w:pPr>
        <w:rPr>
          <w:rFonts w:ascii="Tahoma" w:hAnsi="Tahoma" w:cs="Tahoma"/>
        </w:rPr>
      </w:pPr>
    </w:p>
    <w:p w14:paraId="42AAF0AF" w14:textId="6C7D12F0" w:rsidR="001B5065" w:rsidRPr="00B83AD0" w:rsidRDefault="001B5065">
      <w:pPr>
        <w:rPr>
          <w:rFonts w:ascii="Tahoma" w:hAnsi="Tahoma" w:cs="Tahoma"/>
        </w:rPr>
      </w:pPr>
      <w:r w:rsidRPr="00B83AD0">
        <w:rPr>
          <w:rFonts w:ascii="Tahoma" w:hAnsi="Tahoma" w:cs="Tahoma"/>
        </w:rPr>
        <w:t xml:space="preserve">Carte de commerçant ou </w:t>
      </w:r>
      <w:r w:rsidR="002A71B5">
        <w:rPr>
          <w:rFonts w:ascii="Tahoma" w:hAnsi="Tahoma" w:cs="Tahoma"/>
        </w:rPr>
        <w:t>KBIS</w:t>
      </w:r>
      <w:r w:rsidRPr="00B83AD0">
        <w:rPr>
          <w:rFonts w:ascii="Tahoma" w:hAnsi="Tahoma" w:cs="Tahoma"/>
        </w:rPr>
        <w:t xml:space="preserve"> (joindre copie)</w:t>
      </w:r>
      <w:r w:rsidR="00B83AD0">
        <w:rPr>
          <w:rFonts w:ascii="Tahoma" w:hAnsi="Tahoma" w:cs="Tahoma"/>
        </w:rPr>
        <w:t xml:space="preserve"> : </w:t>
      </w:r>
    </w:p>
    <w:p w14:paraId="5B1E10C3" w14:textId="77777777" w:rsidR="001B5065" w:rsidRPr="00B83AD0" w:rsidRDefault="001B5065">
      <w:pPr>
        <w:rPr>
          <w:rFonts w:ascii="Tahoma" w:hAnsi="Tahoma" w:cs="Tahoma"/>
        </w:rPr>
      </w:pPr>
    </w:p>
    <w:p w14:paraId="2E26A2FE" w14:textId="5DF2CE59" w:rsidR="0081399F" w:rsidRPr="00B83AD0" w:rsidRDefault="00B83AD0">
      <w:pPr>
        <w:rPr>
          <w:rFonts w:ascii="Tahoma" w:hAnsi="Tahoma" w:cs="Tahoma"/>
          <w:b/>
          <w:bCs/>
          <w:u w:val="single"/>
        </w:rPr>
      </w:pPr>
      <w:r w:rsidRPr="00B83AD0">
        <w:rPr>
          <w:rFonts w:ascii="Tahoma" w:hAnsi="Tahoma" w:cs="Tahoma"/>
          <w:b/>
          <w:bCs/>
          <w:u w:val="single"/>
        </w:rPr>
        <w:t>EMPLACEMENTS – METRES LINEAIRES</w:t>
      </w:r>
    </w:p>
    <w:p w14:paraId="5CE3189D" w14:textId="2C7B2B87" w:rsidR="001B5065" w:rsidRPr="00B83AD0" w:rsidRDefault="00B83AD0">
      <w:pPr>
        <w:rPr>
          <w:rFonts w:ascii="Tahoma" w:hAnsi="Tahoma" w:cs="Tahoma"/>
          <w:b/>
          <w:bCs/>
          <w:u w:val="single"/>
        </w:rPr>
      </w:pPr>
      <w:r w:rsidRPr="00B83AD0">
        <w:rPr>
          <w:rFonts w:ascii="Tahoma" w:hAnsi="Tahoma" w:cs="Tahoma"/>
          <w:b/>
          <w:bCs/>
          <w:u w:val="single"/>
        </w:rPr>
        <w:t xml:space="preserve">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5"/>
        <w:gridCol w:w="2374"/>
      </w:tblGrid>
      <w:tr w:rsidR="001B5065" w:rsidRPr="00B83AD0" w14:paraId="2EAE9FAC" w14:textId="6A8420D0" w:rsidTr="00640615">
        <w:trPr>
          <w:trHeight w:val="510"/>
        </w:trPr>
        <w:tc>
          <w:tcPr>
            <w:tcW w:w="5475" w:type="dxa"/>
            <w:vAlign w:val="center"/>
          </w:tcPr>
          <w:p w14:paraId="424A98A5" w14:textId="77777777" w:rsidR="001B5065" w:rsidRPr="00B83AD0" w:rsidRDefault="00B83AD0" w:rsidP="00640615">
            <w:pPr>
              <w:jc w:val="center"/>
              <w:rPr>
                <w:rFonts w:ascii="Tahoma" w:hAnsi="Tahoma" w:cs="Tahoma"/>
              </w:rPr>
            </w:pPr>
            <w:r w:rsidRPr="00B83AD0">
              <w:rPr>
                <w:rFonts w:ascii="Tahoma" w:hAnsi="Tahoma" w:cs="Tahoma"/>
              </w:rPr>
              <w:t>Prix du ml</w:t>
            </w:r>
          </w:p>
          <w:p w14:paraId="00FE166A" w14:textId="3326345B" w:rsidR="00B83AD0" w:rsidRPr="00B260A1" w:rsidRDefault="00B83AD0" w:rsidP="00640615">
            <w:pPr>
              <w:jc w:val="center"/>
              <w:rPr>
                <w:rFonts w:ascii="Tahoma" w:hAnsi="Tahoma" w:cs="Tahoma"/>
              </w:rPr>
            </w:pPr>
            <w:r w:rsidRPr="00B260A1">
              <w:rPr>
                <w:rFonts w:ascii="Tahoma" w:hAnsi="Tahoma" w:cs="Tahoma"/>
              </w:rPr>
              <w:t xml:space="preserve">Délibération n° </w:t>
            </w:r>
            <w:r w:rsidR="00B260A1" w:rsidRPr="00B260A1">
              <w:rPr>
                <w:rFonts w:ascii="Tahoma" w:hAnsi="Tahoma" w:cs="Tahoma"/>
              </w:rPr>
              <w:t>20240116-01</w:t>
            </w:r>
          </w:p>
        </w:tc>
        <w:tc>
          <w:tcPr>
            <w:tcW w:w="2374" w:type="dxa"/>
          </w:tcPr>
          <w:p w14:paraId="69EBBB81" w14:textId="0BBDBF83" w:rsidR="001B5065" w:rsidRPr="00B83AD0" w:rsidRDefault="00B83AD0" w:rsidP="00B83AD0">
            <w:pPr>
              <w:jc w:val="center"/>
              <w:rPr>
                <w:rFonts w:ascii="Tahoma" w:hAnsi="Tahoma" w:cs="Tahoma"/>
              </w:rPr>
            </w:pPr>
            <w:r w:rsidRPr="00B83AD0">
              <w:rPr>
                <w:rFonts w:ascii="Tahoma" w:hAnsi="Tahoma" w:cs="Tahoma"/>
              </w:rPr>
              <w:t>8 €</w:t>
            </w:r>
          </w:p>
        </w:tc>
      </w:tr>
      <w:tr w:rsidR="00B83AD0" w:rsidRPr="00B83AD0" w14:paraId="18408682" w14:textId="77777777" w:rsidTr="00640615">
        <w:trPr>
          <w:trHeight w:val="510"/>
        </w:trPr>
        <w:tc>
          <w:tcPr>
            <w:tcW w:w="5475" w:type="dxa"/>
            <w:vAlign w:val="center"/>
          </w:tcPr>
          <w:p w14:paraId="6EA5D8E7" w14:textId="13362129" w:rsidR="00B83AD0" w:rsidRPr="00B83AD0" w:rsidRDefault="00B83AD0" w:rsidP="00640615">
            <w:pPr>
              <w:jc w:val="center"/>
              <w:rPr>
                <w:rFonts w:ascii="Tahoma" w:hAnsi="Tahoma" w:cs="Tahoma"/>
              </w:rPr>
            </w:pPr>
            <w:r w:rsidRPr="00B83AD0">
              <w:rPr>
                <w:rFonts w:ascii="Tahoma" w:hAnsi="Tahoma" w:cs="Tahoma"/>
              </w:rPr>
              <w:t>Mètre linéaire souhaité</w:t>
            </w:r>
          </w:p>
          <w:p w14:paraId="3010A897" w14:textId="74C4909B" w:rsidR="00B83AD0" w:rsidRPr="00B83AD0" w:rsidRDefault="00B83AD0" w:rsidP="00640615">
            <w:pPr>
              <w:jc w:val="center"/>
              <w:rPr>
                <w:rFonts w:ascii="Tahoma" w:hAnsi="Tahoma" w:cs="Tahoma"/>
              </w:rPr>
            </w:pPr>
            <w:r w:rsidRPr="00BE3594">
              <w:rPr>
                <w:rFonts w:ascii="Tahoma" w:hAnsi="Tahoma" w:cs="Tahoma"/>
                <w:highlight w:val="yellow"/>
              </w:rPr>
              <w:t>Maximum 10 ml par stand</w:t>
            </w:r>
          </w:p>
        </w:tc>
        <w:tc>
          <w:tcPr>
            <w:tcW w:w="2374" w:type="dxa"/>
            <w:vAlign w:val="center"/>
          </w:tcPr>
          <w:p w14:paraId="0A2067F3" w14:textId="00F336BC" w:rsidR="00B83AD0" w:rsidRPr="00B83AD0" w:rsidRDefault="00B83AD0" w:rsidP="00640615">
            <w:pPr>
              <w:jc w:val="center"/>
              <w:rPr>
                <w:rFonts w:ascii="Tahoma" w:hAnsi="Tahoma" w:cs="Tahoma"/>
              </w:rPr>
            </w:pPr>
            <w:r w:rsidRPr="00B83AD0">
              <w:rPr>
                <w:rFonts w:ascii="Tahoma" w:hAnsi="Tahoma" w:cs="Tahoma"/>
              </w:rPr>
              <w:t>…………ml</w:t>
            </w:r>
          </w:p>
        </w:tc>
      </w:tr>
      <w:tr w:rsidR="00B83AD0" w:rsidRPr="00B83AD0" w14:paraId="63244F26" w14:textId="77777777" w:rsidTr="00640615">
        <w:trPr>
          <w:trHeight w:val="510"/>
        </w:trPr>
        <w:tc>
          <w:tcPr>
            <w:tcW w:w="5475" w:type="dxa"/>
            <w:vAlign w:val="center"/>
          </w:tcPr>
          <w:p w14:paraId="4FD7C83B" w14:textId="566A61F3" w:rsidR="00B83AD0" w:rsidRPr="00B83AD0" w:rsidRDefault="00B83AD0" w:rsidP="00640615">
            <w:pPr>
              <w:jc w:val="center"/>
              <w:rPr>
                <w:rFonts w:ascii="Tahoma" w:hAnsi="Tahoma" w:cs="Tahoma"/>
              </w:rPr>
            </w:pPr>
            <w:r w:rsidRPr="00B83AD0">
              <w:rPr>
                <w:rFonts w:ascii="Tahoma" w:hAnsi="Tahoma" w:cs="Tahoma"/>
              </w:rPr>
              <w:t>Montant total du règlement</w:t>
            </w:r>
          </w:p>
        </w:tc>
        <w:tc>
          <w:tcPr>
            <w:tcW w:w="2374" w:type="dxa"/>
            <w:vAlign w:val="center"/>
          </w:tcPr>
          <w:p w14:paraId="2429656A" w14:textId="2D5AB76C" w:rsidR="00B83AD0" w:rsidRPr="00B83AD0" w:rsidRDefault="00B83AD0" w:rsidP="00640615">
            <w:pPr>
              <w:jc w:val="center"/>
              <w:rPr>
                <w:rFonts w:ascii="Tahoma" w:hAnsi="Tahoma" w:cs="Tahoma"/>
              </w:rPr>
            </w:pPr>
            <w:r w:rsidRPr="00B83AD0">
              <w:rPr>
                <w:rFonts w:ascii="Tahoma" w:hAnsi="Tahoma" w:cs="Tahoma"/>
              </w:rPr>
              <w:t>……………€</w:t>
            </w:r>
          </w:p>
        </w:tc>
      </w:tr>
      <w:tr w:rsidR="00B83AD0" w:rsidRPr="00B83AD0" w14:paraId="70211B69" w14:textId="3FEF96A1" w:rsidTr="00640615">
        <w:trPr>
          <w:trHeight w:val="513"/>
        </w:trPr>
        <w:tc>
          <w:tcPr>
            <w:tcW w:w="7849" w:type="dxa"/>
            <w:gridSpan w:val="2"/>
            <w:vAlign w:val="center"/>
          </w:tcPr>
          <w:p w14:paraId="227D2705" w14:textId="640621FD" w:rsidR="00B83AD0" w:rsidRPr="00B83AD0" w:rsidRDefault="00B83AD0" w:rsidP="006406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83AD0">
              <w:rPr>
                <w:rFonts w:ascii="Tahoma" w:hAnsi="Tahoma" w:cs="Tahoma"/>
                <w:b/>
                <w:bCs/>
              </w:rPr>
              <w:t>Règlement par chèque à l’ordre du trésor public</w:t>
            </w:r>
            <w:r w:rsidR="0019480C">
              <w:rPr>
                <w:rFonts w:ascii="Tahoma" w:hAnsi="Tahoma" w:cs="Tahoma"/>
                <w:b/>
                <w:bCs/>
              </w:rPr>
              <w:t>, obligatoire à l’inscription</w:t>
            </w:r>
          </w:p>
          <w:p w14:paraId="65728669" w14:textId="3796EF06" w:rsidR="00B83AD0" w:rsidRPr="00B83AD0" w:rsidRDefault="00B83AD0" w:rsidP="00640615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83AD0">
              <w:rPr>
                <w:rFonts w:ascii="Tahoma" w:hAnsi="Tahoma" w:cs="Tahoma"/>
                <w:b/>
                <w:bCs/>
              </w:rPr>
              <w:t>Le règlement ne sera encaissé qu’après la manifestation</w:t>
            </w:r>
          </w:p>
        </w:tc>
      </w:tr>
    </w:tbl>
    <w:p w14:paraId="5DE74CD2" w14:textId="77777777" w:rsidR="001B5065" w:rsidRPr="00B83AD0" w:rsidRDefault="001B5065">
      <w:pPr>
        <w:rPr>
          <w:rFonts w:ascii="Tahoma" w:hAnsi="Tahoma" w:cs="Tahoma"/>
          <w:b/>
          <w:bCs/>
          <w:u w:val="single"/>
        </w:rPr>
      </w:pPr>
    </w:p>
    <w:p w14:paraId="35033089" w14:textId="77777777" w:rsidR="0081399F" w:rsidRPr="00B83AD0" w:rsidRDefault="0081399F" w:rsidP="002001C8">
      <w:pPr>
        <w:rPr>
          <w:rFonts w:ascii="Tahoma" w:hAnsi="Tahoma" w:cs="Tahoma"/>
        </w:rPr>
      </w:pPr>
    </w:p>
    <w:p w14:paraId="48223A57" w14:textId="77777777" w:rsidR="00B01A86" w:rsidRPr="00B83AD0" w:rsidRDefault="00B01A86" w:rsidP="002001C8">
      <w:pPr>
        <w:rPr>
          <w:rFonts w:ascii="Tahoma" w:hAnsi="Tahoma" w:cs="Tahoma"/>
        </w:rPr>
      </w:pPr>
    </w:p>
    <w:p w14:paraId="7AF4108C" w14:textId="77777777" w:rsidR="00B01A86" w:rsidRPr="00B83AD0" w:rsidRDefault="00B01A86" w:rsidP="002001C8">
      <w:pPr>
        <w:rPr>
          <w:rFonts w:ascii="Tahoma" w:hAnsi="Tahoma" w:cs="Tahoma"/>
        </w:rPr>
      </w:pPr>
    </w:p>
    <w:p w14:paraId="27DE1BCF" w14:textId="77777777" w:rsidR="00B01A86" w:rsidRPr="00B83AD0" w:rsidRDefault="00B01A86" w:rsidP="002001C8">
      <w:pPr>
        <w:rPr>
          <w:rFonts w:ascii="Tahoma" w:hAnsi="Tahoma" w:cs="Tahoma"/>
        </w:rPr>
      </w:pPr>
    </w:p>
    <w:p w14:paraId="2D1F9F1B" w14:textId="77777777" w:rsidR="00B83AD0" w:rsidRPr="00B83AD0" w:rsidRDefault="00B83AD0" w:rsidP="002001C8">
      <w:pPr>
        <w:rPr>
          <w:rFonts w:ascii="Tahoma" w:hAnsi="Tahoma" w:cs="Tahoma"/>
        </w:rPr>
      </w:pPr>
    </w:p>
    <w:p w14:paraId="54FA2DF7" w14:textId="77777777" w:rsidR="00B83AD0" w:rsidRPr="00B83AD0" w:rsidRDefault="00B83AD0" w:rsidP="002001C8">
      <w:pPr>
        <w:rPr>
          <w:rFonts w:ascii="Tahoma" w:hAnsi="Tahoma" w:cs="Tahoma"/>
        </w:rPr>
      </w:pPr>
    </w:p>
    <w:p w14:paraId="62B14554" w14:textId="77777777" w:rsidR="00B83AD0" w:rsidRPr="00B83AD0" w:rsidRDefault="00B83AD0" w:rsidP="002001C8">
      <w:pPr>
        <w:rPr>
          <w:rFonts w:ascii="Tahoma" w:hAnsi="Tahoma" w:cs="Tahoma"/>
        </w:rPr>
      </w:pPr>
    </w:p>
    <w:p w14:paraId="020884C9" w14:textId="77777777" w:rsidR="0081399F" w:rsidRPr="00B83AD0" w:rsidRDefault="0081399F" w:rsidP="00B83AD0">
      <w:pPr>
        <w:jc w:val="center"/>
        <w:rPr>
          <w:rFonts w:ascii="Tahoma" w:hAnsi="Tahoma" w:cs="Tahoma"/>
        </w:rPr>
      </w:pPr>
    </w:p>
    <w:p w14:paraId="74EE5DED" w14:textId="79C28962" w:rsidR="002001C8" w:rsidRPr="00B83AD0" w:rsidRDefault="002001C8" w:rsidP="00B83AD0">
      <w:pPr>
        <w:jc w:val="center"/>
        <w:rPr>
          <w:rFonts w:ascii="Tahoma" w:hAnsi="Tahoma" w:cs="Tahoma"/>
          <w:b/>
          <w:bCs/>
          <w:sz w:val="22"/>
          <w:szCs w:val="22"/>
          <w:u w:val="single"/>
        </w:rPr>
      </w:pPr>
      <w:r w:rsidRPr="00B83AD0">
        <w:rPr>
          <w:rFonts w:ascii="Tahoma" w:hAnsi="Tahoma" w:cs="Tahoma"/>
          <w:b/>
          <w:bCs/>
          <w:sz w:val="22"/>
          <w:szCs w:val="22"/>
          <w:u w:val="single"/>
        </w:rPr>
        <w:t>Rappel de</w:t>
      </w:r>
      <w:r w:rsidR="00B83AD0" w:rsidRPr="00B83AD0">
        <w:rPr>
          <w:rFonts w:ascii="Tahoma" w:hAnsi="Tahoma" w:cs="Tahoma"/>
          <w:b/>
          <w:bCs/>
          <w:sz w:val="22"/>
          <w:szCs w:val="22"/>
          <w:u w:val="single"/>
        </w:rPr>
        <w:t xml:space="preserve">s principales </w:t>
      </w:r>
      <w:r w:rsidRPr="00B83AD0">
        <w:rPr>
          <w:rFonts w:ascii="Tahoma" w:hAnsi="Tahoma" w:cs="Tahoma"/>
          <w:b/>
          <w:bCs/>
          <w:sz w:val="22"/>
          <w:szCs w:val="22"/>
          <w:u w:val="single"/>
        </w:rPr>
        <w:t>règles de fonctionnement, inscription et règlement des foires et marchés.</w:t>
      </w:r>
    </w:p>
    <w:p w14:paraId="7E47CBB3" w14:textId="77777777" w:rsidR="0081399F" w:rsidRDefault="0081399F" w:rsidP="0081399F">
      <w:pPr>
        <w:rPr>
          <w:b/>
          <w:bCs/>
          <w:sz w:val="22"/>
          <w:szCs w:val="22"/>
          <w:u w:val="single"/>
        </w:rPr>
      </w:pPr>
    </w:p>
    <w:p w14:paraId="7B6AD237" w14:textId="31E26555" w:rsidR="0081399F" w:rsidRPr="00B83AD0" w:rsidRDefault="0081399F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L’envoi du dossier par mail</w:t>
      </w:r>
      <w:r w:rsidR="00A831B0">
        <w:rPr>
          <w:rFonts w:ascii="Tahoma" w:hAnsi="Tahoma" w:cs="Tahoma"/>
        </w:rPr>
        <w:t xml:space="preserve"> (pré </w:t>
      </w:r>
      <w:r w:rsidR="00AF7AEA">
        <w:rPr>
          <w:rFonts w:ascii="Tahoma" w:hAnsi="Tahoma" w:cs="Tahoma"/>
        </w:rPr>
        <w:t>réservation</w:t>
      </w:r>
      <w:r w:rsidR="00A831B0">
        <w:rPr>
          <w:rFonts w:ascii="Tahoma" w:hAnsi="Tahoma" w:cs="Tahoma"/>
        </w:rPr>
        <w:t>)</w:t>
      </w:r>
      <w:r w:rsidRPr="00B83AD0">
        <w:rPr>
          <w:rFonts w:ascii="Tahoma" w:hAnsi="Tahoma" w:cs="Tahoma"/>
        </w:rPr>
        <w:t xml:space="preserve"> ou par courrier ne constitue pas une inscription définitive, mais une demande de participation.</w:t>
      </w:r>
    </w:p>
    <w:p w14:paraId="609AF9CB" w14:textId="19769E77" w:rsidR="0081399F" w:rsidRDefault="0081399F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La commune de Guillestre se réserve le droit de valider la demande.</w:t>
      </w:r>
    </w:p>
    <w:p w14:paraId="4DE991A7" w14:textId="77777777" w:rsidR="00A831B0" w:rsidRPr="00B83AD0" w:rsidRDefault="00A831B0" w:rsidP="00B83AD0">
      <w:pPr>
        <w:jc w:val="both"/>
        <w:rPr>
          <w:rFonts w:ascii="Tahoma" w:hAnsi="Tahoma" w:cs="Tahoma"/>
        </w:rPr>
      </w:pPr>
    </w:p>
    <w:p w14:paraId="6F45F249" w14:textId="33DF9189" w:rsidR="0081399F" w:rsidRPr="00A831B0" w:rsidRDefault="0081399F" w:rsidP="00B83AD0">
      <w:pPr>
        <w:jc w:val="both"/>
        <w:rPr>
          <w:rFonts w:ascii="Tahoma" w:hAnsi="Tahoma" w:cs="Tahoma"/>
          <w:color w:val="FF0000"/>
          <w:u w:val="single"/>
        </w:rPr>
      </w:pPr>
      <w:r w:rsidRPr="00A831B0">
        <w:rPr>
          <w:rFonts w:ascii="Tahoma" w:hAnsi="Tahoma" w:cs="Tahoma"/>
          <w:color w:val="FF0000"/>
          <w:u w:val="single"/>
        </w:rPr>
        <w:t xml:space="preserve">Toute demande incomplète à la date prévue </w:t>
      </w:r>
      <w:r w:rsidRPr="00A831B0">
        <w:rPr>
          <w:rFonts w:ascii="Tahoma" w:hAnsi="Tahoma" w:cs="Tahoma"/>
          <w:b/>
          <w:bCs/>
          <w:color w:val="FF0000"/>
          <w:u w:val="single"/>
        </w:rPr>
        <w:t>(</w:t>
      </w:r>
      <w:r w:rsidR="001C1C8D">
        <w:rPr>
          <w:rFonts w:ascii="Tahoma" w:hAnsi="Tahoma" w:cs="Tahoma"/>
          <w:b/>
          <w:bCs/>
          <w:color w:val="FF0000"/>
          <w:u w:val="single"/>
        </w:rPr>
        <w:t>15/09/2026</w:t>
      </w:r>
      <w:r w:rsidRPr="00A831B0">
        <w:rPr>
          <w:rFonts w:ascii="Tahoma" w:hAnsi="Tahoma" w:cs="Tahoma"/>
          <w:b/>
          <w:bCs/>
          <w:color w:val="FF0000"/>
          <w:u w:val="single"/>
        </w:rPr>
        <w:t xml:space="preserve">) </w:t>
      </w:r>
      <w:r w:rsidRPr="00A831B0">
        <w:rPr>
          <w:rFonts w:ascii="Tahoma" w:hAnsi="Tahoma" w:cs="Tahoma"/>
          <w:color w:val="FF0000"/>
          <w:u w:val="single"/>
        </w:rPr>
        <w:t>entrainera l’annulation du dossier, et la réservation de la place, quel</w:t>
      </w:r>
      <w:r w:rsidR="001C1C8D">
        <w:rPr>
          <w:rFonts w:ascii="Tahoma" w:hAnsi="Tahoma" w:cs="Tahoma"/>
          <w:color w:val="FF0000"/>
          <w:u w:val="single"/>
        </w:rPr>
        <w:t>le</w:t>
      </w:r>
      <w:r w:rsidRPr="00A831B0">
        <w:rPr>
          <w:rFonts w:ascii="Tahoma" w:hAnsi="Tahoma" w:cs="Tahoma"/>
          <w:color w:val="FF0000"/>
          <w:u w:val="single"/>
        </w:rPr>
        <w:t xml:space="preserve"> que soit l’ancienneté du forain.</w:t>
      </w:r>
    </w:p>
    <w:p w14:paraId="70C9E6F2" w14:textId="77777777" w:rsidR="0081399F" w:rsidRPr="00B83AD0" w:rsidRDefault="0081399F" w:rsidP="00B83AD0">
      <w:pPr>
        <w:jc w:val="both"/>
        <w:rPr>
          <w:rFonts w:ascii="Tahoma" w:hAnsi="Tahoma" w:cs="Tahoma"/>
        </w:rPr>
      </w:pPr>
    </w:p>
    <w:p w14:paraId="1CA6EFB6" w14:textId="7758E6EF" w:rsidR="0081399F" w:rsidRPr="00B83AD0" w:rsidRDefault="0081399F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Pour valider l’inscription définitive, le forain devra s’acquitter d’un chèque de caution</w:t>
      </w:r>
      <w:r w:rsidR="00B83AD0">
        <w:rPr>
          <w:rFonts w:ascii="Tahoma" w:hAnsi="Tahoma" w:cs="Tahoma"/>
        </w:rPr>
        <w:t>, non encaissé,</w:t>
      </w:r>
      <w:r w:rsidRPr="00B83AD0">
        <w:rPr>
          <w:rFonts w:ascii="Tahoma" w:hAnsi="Tahoma" w:cs="Tahoma"/>
        </w:rPr>
        <w:t xml:space="preserve"> d’un montant de 50 € par chèque à l’ordre du trésor public.</w:t>
      </w:r>
    </w:p>
    <w:p w14:paraId="4B46E206" w14:textId="4B8D14AE" w:rsidR="0081399F" w:rsidRPr="00B83AD0" w:rsidRDefault="0081399F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En cas de non-respect du règlement la caution ne sera pas restituée</w:t>
      </w:r>
      <w:r w:rsidR="00B83AD0">
        <w:rPr>
          <w:rFonts w:ascii="Tahoma" w:hAnsi="Tahoma" w:cs="Tahoma"/>
        </w:rPr>
        <w:t xml:space="preserve"> et encaissée par la mairie de Guillestre.</w:t>
      </w:r>
    </w:p>
    <w:p w14:paraId="29B854BF" w14:textId="77777777" w:rsidR="00B83AD0" w:rsidRDefault="00B83AD0" w:rsidP="00B83AD0">
      <w:pPr>
        <w:jc w:val="both"/>
        <w:rPr>
          <w:rFonts w:ascii="Tahoma" w:hAnsi="Tahoma" w:cs="Tahoma"/>
          <w:b/>
          <w:bCs/>
          <w:highlight w:val="yellow"/>
          <w:u w:val="single"/>
        </w:rPr>
      </w:pPr>
    </w:p>
    <w:p w14:paraId="7959DB67" w14:textId="28A053B7" w:rsidR="0081399F" w:rsidRPr="00B83AD0" w:rsidRDefault="0081399F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  <w:b/>
          <w:bCs/>
          <w:highlight w:val="yellow"/>
          <w:u w:val="single"/>
        </w:rPr>
        <w:t xml:space="preserve">Attention !!! </w:t>
      </w:r>
      <w:r w:rsidRPr="00B83AD0">
        <w:rPr>
          <w:rFonts w:ascii="Tahoma" w:hAnsi="Tahoma" w:cs="Tahoma"/>
          <w:highlight w:val="yellow"/>
        </w:rPr>
        <w:t>Toute inscription sans règlement et chèque de caution ne sera pas validée</w:t>
      </w:r>
      <w:r w:rsidRPr="00B83AD0">
        <w:rPr>
          <w:rFonts w:ascii="Tahoma" w:hAnsi="Tahoma" w:cs="Tahoma"/>
        </w:rPr>
        <w:t>.</w:t>
      </w:r>
    </w:p>
    <w:p w14:paraId="4ABE8F23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338C94B2" w14:textId="142DBA86" w:rsidR="00037D61" w:rsidRPr="00B83AD0" w:rsidRDefault="00037D61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Rappel des tarifs : 8 € par mètre linéaire avec un maximum de 10 ml accordé.</w:t>
      </w:r>
    </w:p>
    <w:p w14:paraId="34D5F757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075D8F6B" w14:textId="70922BC6" w:rsidR="00037D61" w:rsidRPr="00B83AD0" w:rsidRDefault="00037D61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La commune de Guillestre se réserve le droit de faire supprimer ou modifier les installations qui nuiraient à l’aspect de la Foire, ou aux autres exposants.</w:t>
      </w:r>
    </w:p>
    <w:p w14:paraId="2E3EA450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0B3F287C" w14:textId="56E6B34E" w:rsidR="00037D61" w:rsidRPr="00B83AD0" w:rsidRDefault="00037D61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L’annulation de la Foire en cas de force majeure ou intempéries, ne pourra donner lieu au versement d’aucune indemnité ni dédommagement.</w:t>
      </w:r>
    </w:p>
    <w:p w14:paraId="35DC6DD1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60E0735C" w14:textId="5909FDAD" w:rsidR="00037D61" w:rsidRPr="00B83AD0" w:rsidRDefault="00037D61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L’acceptation du forain à la participation à la Foire de la Saint Luc entraine les obligations et restrictions suivantes :</w:t>
      </w:r>
    </w:p>
    <w:p w14:paraId="45758248" w14:textId="3D88CDB0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0D858F43" w14:textId="1BF52836" w:rsidR="00037D61" w:rsidRPr="00B83AD0" w:rsidRDefault="00037D61" w:rsidP="00B83AD0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Obligation d’occuper le stand à l’emplacement attribué, il est interdit d</w:t>
      </w:r>
      <w:r w:rsidR="00B83AD0">
        <w:rPr>
          <w:rFonts w:ascii="Tahoma" w:hAnsi="Tahoma" w:cs="Tahoma"/>
        </w:rPr>
        <w:t>’inter</w:t>
      </w:r>
      <w:r w:rsidRPr="00B83AD0">
        <w:rPr>
          <w:rFonts w:ascii="Tahoma" w:hAnsi="Tahoma" w:cs="Tahoma"/>
        </w:rPr>
        <w:t>changer les stands entre forains</w:t>
      </w:r>
      <w:r w:rsidR="00B83AD0">
        <w:rPr>
          <w:rFonts w:ascii="Tahoma" w:hAnsi="Tahoma" w:cs="Tahoma"/>
        </w:rPr>
        <w:t> ;</w:t>
      </w:r>
    </w:p>
    <w:p w14:paraId="363B02AC" w14:textId="546AF2DE" w:rsidR="00037D61" w:rsidRPr="00B83AD0" w:rsidRDefault="00037D61" w:rsidP="00B83AD0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L’obligation de ne pas quitter et remballer son étal et ses produits avant la fermeture de la Foire de la Saint Luc (1</w:t>
      </w:r>
      <w:r w:rsidR="00B83AD0">
        <w:rPr>
          <w:rFonts w:ascii="Tahoma" w:hAnsi="Tahoma" w:cs="Tahoma"/>
        </w:rPr>
        <w:t>7</w:t>
      </w:r>
      <w:r w:rsidRPr="00B83AD0">
        <w:rPr>
          <w:rFonts w:ascii="Tahoma" w:hAnsi="Tahoma" w:cs="Tahoma"/>
        </w:rPr>
        <w:t>h)</w:t>
      </w:r>
      <w:r w:rsidR="00B83AD0">
        <w:rPr>
          <w:rFonts w:ascii="Tahoma" w:hAnsi="Tahoma" w:cs="Tahoma"/>
        </w:rPr>
        <w:t> ;</w:t>
      </w:r>
    </w:p>
    <w:p w14:paraId="286B8208" w14:textId="22DEFB94" w:rsidR="00037D61" w:rsidRPr="00B83AD0" w:rsidRDefault="00037D61" w:rsidP="00B83AD0">
      <w:pPr>
        <w:pStyle w:val="Paragraphedeliste"/>
        <w:numPr>
          <w:ilvl w:val="0"/>
          <w:numId w:val="2"/>
        </w:num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Interdiction aux véhicules de stationner sur le périmètre de la Foire.</w:t>
      </w:r>
      <w:r w:rsidR="00B83AD0">
        <w:rPr>
          <w:rFonts w:ascii="Tahoma" w:hAnsi="Tahoma" w:cs="Tahoma"/>
        </w:rPr>
        <w:t xml:space="preserve"> L</w:t>
      </w:r>
      <w:r w:rsidRPr="00B83AD0">
        <w:rPr>
          <w:rFonts w:ascii="Tahoma" w:hAnsi="Tahoma" w:cs="Tahoma"/>
        </w:rPr>
        <w:t>’installation et l’enlèvement des produits devront être effectués en dehors des horaires d’ouverture du public</w:t>
      </w:r>
      <w:r w:rsidR="00B83AD0">
        <w:rPr>
          <w:rFonts w:ascii="Tahoma" w:hAnsi="Tahoma" w:cs="Tahoma"/>
        </w:rPr>
        <w:t>.</w:t>
      </w:r>
    </w:p>
    <w:p w14:paraId="4A095918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7764167E" w14:textId="63219A20" w:rsidR="00037D61" w:rsidRPr="00B83AD0" w:rsidRDefault="00B01A86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>Ci-joint le règlement complet des foires et marchés de la commune de Guillestre, merci d’en prendre connaissance.</w:t>
      </w:r>
    </w:p>
    <w:p w14:paraId="1C247EDC" w14:textId="77777777" w:rsidR="00B01A86" w:rsidRPr="00B83AD0" w:rsidRDefault="00B01A86" w:rsidP="00B83AD0">
      <w:pPr>
        <w:jc w:val="both"/>
        <w:rPr>
          <w:rFonts w:ascii="Tahoma" w:hAnsi="Tahoma" w:cs="Tahoma"/>
        </w:rPr>
      </w:pPr>
    </w:p>
    <w:p w14:paraId="4D0D0FE0" w14:textId="77777777" w:rsidR="00B01A86" w:rsidRPr="00B83AD0" w:rsidRDefault="00B01A86" w:rsidP="00B83AD0">
      <w:pPr>
        <w:jc w:val="both"/>
        <w:rPr>
          <w:rFonts w:ascii="Tahoma" w:hAnsi="Tahoma" w:cs="Tahoma"/>
        </w:rPr>
      </w:pPr>
    </w:p>
    <w:p w14:paraId="31C065D2" w14:textId="5357B533" w:rsidR="00B01A86" w:rsidRPr="009A66D9" w:rsidRDefault="00B01A86" w:rsidP="009A66D9">
      <w:pPr>
        <w:pStyle w:val="Paragraphedeliste"/>
        <w:numPr>
          <w:ilvl w:val="0"/>
          <w:numId w:val="3"/>
        </w:numPr>
        <w:jc w:val="both"/>
        <w:rPr>
          <w:rFonts w:ascii="Tahoma" w:hAnsi="Tahoma" w:cs="Tahoma"/>
        </w:rPr>
      </w:pPr>
      <w:r w:rsidRPr="009A66D9">
        <w:rPr>
          <w:rFonts w:ascii="Tahoma" w:hAnsi="Tahoma" w:cs="Tahoma"/>
          <w:b/>
          <w:bCs/>
        </w:rPr>
        <w:t xml:space="preserve">Accueil des exposants le lundi </w:t>
      </w:r>
      <w:r w:rsidR="001C1C8D">
        <w:rPr>
          <w:rFonts w:ascii="Tahoma" w:hAnsi="Tahoma" w:cs="Tahoma"/>
          <w:b/>
          <w:bCs/>
        </w:rPr>
        <w:t>19 octobre 2026</w:t>
      </w:r>
      <w:r w:rsidRPr="009A66D9">
        <w:rPr>
          <w:rFonts w:ascii="Tahoma" w:hAnsi="Tahoma" w:cs="Tahoma"/>
          <w:b/>
          <w:bCs/>
        </w:rPr>
        <w:t xml:space="preserve"> à partir de 05h00 jusqu’à 07h00, votre numéro</w:t>
      </w:r>
      <w:r w:rsidRPr="009A66D9">
        <w:rPr>
          <w:rFonts w:ascii="Tahoma" w:hAnsi="Tahoma" w:cs="Tahoma"/>
        </w:rPr>
        <w:t xml:space="preserve"> </w:t>
      </w:r>
      <w:r w:rsidRPr="009A66D9">
        <w:rPr>
          <w:rFonts w:ascii="Tahoma" w:hAnsi="Tahoma" w:cs="Tahoma"/>
          <w:b/>
          <w:bCs/>
        </w:rPr>
        <w:t>d’emplacement vous sera remis à l’entrée de la Foire</w:t>
      </w:r>
      <w:r w:rsidR="001C1C8D">
        <w:rPr>
          <w:rFonts w:ascii="Tahoma" w:hAnsi="Tahoma" w:cs="Tahoma"/>
          <w:b/>
          <w:bCs/>
        </w:rPr>
        <w:t>,</w:t>
      </w:r>
      <w:r w:rsidRPr="009A66D9">
        <w:rPr>
          <w:rFonts w:ascii="Tahoma" w:hAnsi="Tahoma" w:cs="Tahoma"/>
          <w:b/>
          <w:bCs/>
        </w:rPr>
        <w:t xml:space="preserve"> au rond-point du Martinet.</w:t>
      </w:r>
    </w:p>
    <w:p w14:paraId="071EF0DE" w14:textId="77777777" w:rsidR="00B83AD0" w:rsidRPr="00B83AD0" w:rsidRDefault="00B83AD0" w:rsidP="00B83AD0">
      <w:pPr>
        <w:jc w:val="both"/>
        <w:rPr>
          <w:rFonts w:ascii="Tahoma" w:hAnsi="Tahoma" w:cs="Tahoma"/>
        </w:rPr>
      </w:pPr>
    </w:p>
    <w:p w14:paraId="75C09889" w14:textId="59BB5001" w:rsidR="00B01A86" w:rsidRPr="009A66D9" w:rsidRDefault="00B01A86" w:rsidP="009A66D9">
      <w:pPr>
        <w:pStyle w:val="Paragraphedeliste"/>
        <w:numPr>
          <w:ilvl w:val="0"/>
          <w:numId w:val="3"/>
        </w:numPr>
        <w:jc w:val="both"/>
        <w:rPr>
          <w:rFonts w:ascii="Tahoma" w:hAnsi="Tahoma" w:cs="Tahoma"/>
          <w:b/>
          <w:bCs/>
          <w:u w:val="single"/>
        </w:rPr>
      </w:pPr>
      <w:r w:rsidRPr="009A66D9">
        <w:rPr>
          <w:rFonts w:ascii="Tahoma" w:hAnsi="Tahoma" w:cs="Tahoma"/>
          <w:b/>
          <w:bCs/>
          <w:u w:val="single"/>
        </w:rPr>
        <w:t>Interdiction de s’installer sur le domaine public et dans le périmètre de la Foire la veille.</w:t>
      </w:r>
    </w:p>
    <w:p w14:paraId="0014C8B8" w14:textId="77777777" w:rsidR="00B01A86" w:rsidRPr="00B83AD0" w:rsidRDefault="00B01A86" w:rsidP="00B83AD0">
      <w:pPr>
        <w:jc w:val="both"/>
        <w:rPr>
          <w:rFonts w:ascii="Tahoma" w:hAnsi="Tahoma" w:cs="Tahoma"/>
        </w:rPr>
      </w:pPr>
    </w:p>
    <w:p w14:paraId="14C99DF0" w14:textId="77777777" w:rsidR="00B01A86" w:rsidRPr="00B83AD0" w:rsidRDefault="00B01A86" w:rsidP="00B83AD0">
      <w:pPr>
        <w:jc w:val="both"/>
        <w:rPr>
          <w:rFonts w:ascii="Tahoma" w:hAnsi="Tahoma" w:cs="Tahoma"/>
        </w:rPr>
      </w:pPr>
    </w:p>
    <w:p w14:paraId="3C3434AD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2497AA6D" w14:textId="77777777" w:rsidR="00B01A86" w:rsidRPr="00B83AD0" w:rsidRDefault="00B01A86" w:rsidP="00B83AD0">
      <w:pPr>
        <w:jc w:val="both"/>
        <w:rPr>
          <w:rFonts w:ascii="Tahoma" w:hAnsi="Tahoma" w:cs="Tahoma"/>
        </w:rPr>
      </w:pPr>
    </w:p>
    <w:p w14:paraId="4DCA8699" w14:textId="231E76A2" w:rsidR="00B01A86" w:rsidRPr="00B83AD0" w:rsidRDefault="00B01A86" w:rsidP="00B83AD0">
      <w:pPr>
        <w:jc w:val="both"/>
        <w:rPr>
          <w:rFonts w:ascii="Tahoma" w:hAnsi="Tahoma" w:cs="Tahoma"/>
        </w:rPr>
      </w:pPr>
      <w:r w:rsidRPr="00B83AD0">
        <w:rPr>
          <w:rFonts w:ascii="Tahoma" w:hAnsi="Tahoma" w:cs="Tahoma"/>
        </w:rPr>
        <w:t xml:space="preserve">Fait à                                           </w:t>
      </w:r>
      <w:r w:rsidR="00A831B0" w:rsidRPr="00B83AD0">
        <w:rPr>
          <w:rFonts w:ascii="Tahoma" w:hAnsi="Tahoma" w:cs="Tahoma"/>
        </w:rPr>
        <w:t xml:space="preserve">le  </w:t>
      </w:r>
      <w:r w:rsidRPr="00B83AD0">
        <w:rPr>
          <w:rFonts w:ascii="Tahoma" w:hAnsi="Tahoma" w:cs="Tahoma"/>
        </w:rPr>
        <w:t xml:space="preserve">                                    </w:t>
      </w:r>
      <w:r w:rsidR="009A66D9">
        <w:rPr>
          <w:rFonts w:ascii="Tahoma" w:hAnsi="Tahoma" w:cs="Tahoma"/>
        </w:rPr>
        <w:t xml:space="preserve">       </w:t>
      </w:r>
      <w:r w:rsidRPr="00B83AD0">
        <w:rPr>
          <w:rFonts w:ascii="Tahoma" w:hAnsi="Tahoma" w:cs="Tahoma"/>
        </w:rPr>
        <w:t xml:space="preserve">   </w:t>
      </w:r>
      <w:r w:rsidR="00640615">
        <w:rPr>
          <w:rFonts w:ascii="Tahoma" w:hAnsi="Tahoma" w:cs="Tahoma"/>
        </w:rPr>
        <w:t xml:space="preserve"> </w:t>
      </w:r>
      <w:r w:rsidRPr="00B83AD0">
        <w:rPr>
          <w:rFonts w:ascii="Tahoma" w:hAnsi="Tahoma" w:cs="Tahoma"/>
        </w:rPr>
        <w:t>signature de l’exposant</w:t>
      </w:r>
    </w:p>
    <w:p w14:paraId="52CBAD16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3043B434" w14:textId="77777777" w:rsidR="00037D61" w:rsidRPr="00B83AD0" w:rsidRDefault="00037D61" w:rsidP="00B83AD0">
      <w:pPr>
        <w:jc w:val="both"/>
        <w:rPr>
          <w:rFonts w:ascii="Tahoma" w:hAnsi="Tahoma" w:cs="Tahoma"/>
        </w:rPr>
      </w:pPr>
    </w:p>
    <w:p w14:paraId="012C5434" w14:textId="77777777" w:rsidR="0081399F" w:rsidRPr="00B83AD0" w:rsidRDefault="0081399F" w:rsidP="00B83AD0">
      <w:pPr>
        <w:jc w:val="both"/>
        <w:rPr>
          <w:rFonts w:ascii="Tahoma" w:hAnsi="Tahoma" w:cs="Tahoma"/>
        </w:rPr>
      </w:pPr>
    </w:p>
    <w:sectPr w:rsidR="0081399F" w:rsidRPr="00B83AD0" w:rsidSect="00B01A86"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CB18E" w14:textId="77777777" w:rsidR="000B4E76" w:rsidRDefault="000B4E76" w:rsidP="00B01A86">
      <w:r>
        <w:separator/>
      </w:r>
    </w:p>
  </w:endnote>
  <w:endnote w:type="continuationSeparator" w:id="0">
    <w:p w14:paraId="4561D9DA" w14:textId="77777777" w:rsidR="000B4E76" w:rsidRDefault="000B4E76" w:rsidP="00B01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0BEFF" w14:textId="44F38306" w:rsidR="00B01A86" w:rsidRDefault="00B01A86">
    <w:pPr>
      <w:pStyle w:val="Pieddepage"/>
    </w:pPr>
    <w:r>
      <w:t xml:space="preserve">Foire de la Saint Luc </w:t>
    </w:r>
    <w:r w:rsidR="001C1C8D">
      <w:t>– 19 octobre 2026</w:t>
    </w:r>
    <w:r w:rsidR="001C1C8D">
      <w:tab/>
    </w:r>
  </w:p>
  <w:p w14:paraId="48CA485C" w14:textId="77777777" w:rsidR="00B01A86" w:rsidRDefault="00B01A8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0FB35" w14:textId="77777777" w:rsidR="000B4E76" w:rsidRDefault="000B4E76" w:rsidP="00B01A86">
      <w:r>
        <w:separator/>
      </w:r>
    </w:p>
  </w:footnote>
  <w:footnote w:type="continuationSeparator" w:id="0">
    <w:p w14:paraId="282B45C3" w14:textId="77777777" w:rsidR="000B4E76" w:rsidRDefault="000B4E76" w:rsidP="00B01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275104"/>
    <w:multiLevelType w:val="hybridMultilevel"/>
    <w:tmpl w:val="5A38A2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34F30"/>
    <w:multiLevelType w:val="hybridMultilevel"/>
    <w:tmpl w:val="F9422098"/>
    <w:lvl w:ilvl="0" w:tplc="E2C2E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946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19310">
    <w:abstractNumId w:val="2"/>
  </w:num>
  <w:num w:numId="3" w16cid:durableId="327094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F1"/>
    <w:rsid w:val="00037D61"/>
    <w:rsid w:val="0006677E"/>
    <w:rsid w:val="00092071"/>
    <w:rsid w:val="000B4E76"/>
    <w:rsid w:val="000D5AFF"/>
    <w:rsid w:val="00130F2F"/>
    <w:rsid w:val="0019480C"/>
    <w:rsid w:val="001B5065"/>
    <w:rsid w:val="001C1C8D"/>
    <w:rsid w:val="001C29C6"/>
    <w:rsid w:val="002001C8"/>
    <w:rsid w:val="002A71B5"/>
    <w:rsid w:val="00476768"/>
    <w:rsid w:val="004B70D5"/>
    <w:rsid w:val="005F04E3"/>
    <w:rsid w:val="0062705A"/>
    <w:rsid w:val="00640615"/>
    <w:rsid w:val="00673F58"/>
    <w:rsid w:val="006A6262"/>
    <w:rsid w:val="00774F9F"/>
    <w:rsid w:val="007E7214"/>
    <w:rsid w:val="0081399F"/>
    <w:rsid w:val="00862BF1"/>
    <w:rsid w:val="00871C05"/>
    <w:rsid w:val="009279A3"/>
    <w:rsid w:val="009A66D9"/>
    <w:rsid w:val="009D1234"/>
    <w:rsid w:val="00A30BF9"/>
    <w:rsid w:val="00A831B0"/>
    <w:rsid w:val="00AC74F8"/>
    <w:rsid w:val="00AF7AEA"/>
    <w:rsid w:val="00B01A86"/>
    <w:rsid w:val="00B22554"/>
    <w:rsid w:val="00B260A1"/>
    <w:rsid w:val="00B83AD0"/>
    <w:rsid w:val="00BE3594"/>
    <w:rsid w:val="00C71E3E"/>
    <w:rsid w:val="00CE391A"/>
    <w:rsid w:val="00D568E5"/>
    <w:rsid w:val="00E116A0"/>
    <w:rsid w:val="00E45B9B"/>
    <w:rsid w:val="00E62A44"/>
    <w:rsid w:val="00F26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11993"/>
  <w15:docId w15:val="{E430DF76-3C42-4DDE-B1DF-178102C2C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BF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862BF1"/>
    <w:pPr>
      <w:keepNext/>
      <w:numPr>
        <w:numId w:val="1"/>
      </w:numPr>
      <w:ind w:left="5103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nhideWhenUsed/>
    <w:qFormat/>
    <w:rsid w:val="00862BF1"/>
    <w:pPr>
      <w:keepNext/>
      <w:numPr>
        <w:ilvl w:val="1"/>
        <w:numId w:val="1"/>
      </w:numPr>
      <w:outlineLvl w:val="1"/>
    </w:pPr>
    <w:rPr>
      <w:rFonts w:ascii="Bell MT" w:hAnsi="Bell MT"/>
      <w:b/>
      <w:bCs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62BF1"/>
    <w:pPr>
      <w:keepNext/>
      <w:numPr>
        <w:ilvl w:val="2"/>
        <w:numId w:val="1"/>
      </w:numPr>
      <w:ind w:left="5103"/>
      <w:outlineLvl w:val="2"/>
    </w:pPr>
    <w:rPr>
      <w:rFonts w:ascii="Bell MT" w:hAnsi="Bell MT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62BF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Titre2Car">
    <w:name w:val="Titre 2 Car"/>
    <w:basedOn w:val="Policepardfaut"/>
    <w:link w:val="Titre2"/>
    <w:rsid w:val="00862BF1"/>
    <w:rPr>
      <w:rFonts w:ascii="Bell MT" w:eastAsia="Times New Roman" w:hAnsi="Bell MT" w:cs="Times New Roman"/>
      <w:b/>
      <w:bCs/>
      <w:kern w:val="0"/>
      <w:sz w:val="20"/>
      <w:szCs w:val="20"/>
      <w:lang w:eastAsia="ar-SA"/>
      <w14:ligatures w14:val="none"/>
    </w:rPr>
  </w:style>
  <w:style w:type="character" w:customStyle="1" w:styleId="Titre3Car">
    <w:name w:val="Titre 3 Car"/>
    <w:basedOn w:val="Policepardfaut"/>
    <w:link w:val="Titre3"/>
    <w:semiHidden/>
    <w:rsid w:val="00862BF1"/>
    <w:rPr>
      <w:rFonts w:ascii="Bell MT" w:eastAsia="Times New Roman" w:hAnsi="Bell MT" w:cs="Times New Roman"/>
      <w:kern w:val="0"/>
      <w:sz w:val="24"/>
      <w:szCs w:val="24"/>
      <w:lang w:eastAsia="ar-SA"/>
      <w14:ligatures w14:val="none"/>
    </w:rPr>
  </w:style>
  <w:style w:type="character" w:styleId="Lienhypertexte">
    <w:name w:val="Hyperlink"/>
    <w:basedOn w:val="Policepardfaut"/>
    <w:uiPriority w:val="99"/>
    <w:unhideWhenUsed/>
    <w:rsid w:val="00862BF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62BF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37D6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01A8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1A8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01A8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1A8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8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oiresetmarches@villedeguillestr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86FC3-8BF6-4E21-BB0F-322AD2801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500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MACQ</dc:creator>
  <cp:keywords/>
  <dc:description/>
  <cp:lastModifiedBy>Adeline FORTORA</cp:lastModifiedBy>
  <cp:revision>3</cp:revision>
  <cp:lastPrinted>2024-06-18T14:47:00Z</cp:lastPrinted>
  <dcterms:created xsi:type="dcterms:W3CDTF">2026-08-05T08:11:00Z</dcterms:created>
  <dcterms:modified xsi:type="dcterms:W3CDTF">2026-08-05T09:02:00Z</dcterms:modified>
</cp:coreProperties>
</file>